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72C" w:rsidRPr="009B2837" w:rsidRDefault="007E072C" w:rsidP="007E072C">
      <w:pPr>
        <w:ind w:firstLineChars="50" w:firstLine="140"/>
        <w:jc w:val="center"/>
        <w:rPr>
          <w:rFonts w:ascii="楷体_GB2312" w:eastAsia="楷体_GB2312" w:hAnsi="宋体" w:hint="eastAsia"/>
          <w:color w:val="000000"/>
          <w:sz w:val="28"/>
          <w:szCs w:val="28"/>
        </w:rPr>
      </w:pPr>
      <w:r w:rsidRPr="009B2837">
        <w:rPr>
          <w:rFonts w:ascii="楷体_GB2312" w:eastAsia="楷体_GB2312" w:hAnsi="宋体" w:hint="eastAsia"/>
          <w:b/>
          <w:color w:val="000000"/>
          <w:sz w:val="28"/>
          <w:szCs w:val="28"/>
        </w:rPr>
        <w:t>五 读书偶得</w:t>
      </w:r>
    </w:p>
    <w:p w:rsidR="007E072C" w:rsidRPr="009B2837" w:rsidRDefault="007E072C" w:rsidP="007E072C">
      <w:pPr>
        <w:jc w:val="center"/>
        <w:rPr>
          <w:rFonts w:ascii="楷体_GB2312" w:eastAsia="楷体_GB2312" w:hint="eastAsia"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读</w:t>
      </w:r>
      <w:r w:rsidRPr="009B2837">
        <w:rPr>
          <w:rFonts w:ascii="楷体_GB2312" w:eastAsia="楷体_GB2312" w:hint="eastAsia"/>
          <w:sz w:val="28"/>
          <w:szCs w:val="28"/>
        </w:rPr>
        <w:t>知历史色与温</w:t>
      </w:r>
    </w:p>
    <w:p w:rsidR="007E072C" w:rsidRPr="009B2837" w:rsidRDefault="007E072C" w:rsidP="007E072C">
      <w:pPr>
        <w:jc w:val="center"/>
        <w:rPr>
          <w:rFonts w:ascii="楷体_GB2312" w:eastAsia="楷体_GB2312" w:hint="eastAsia"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书</w:t>
      </w:r>
      <w:r w:rsidRPr="009B2837">
        <w:rPr>
          <w:rFonts w:ascii="楷体_GB2312" w:eastAsia="楷体_GB2312" w:hint="eastAsia"/>
          <w:sz w:val="28"/>
          <w:szCs w:val="28"/>
        </w:rPr>
        <w:t>酿诗圣词仙情</w:t>
      </w:r>
    </w:p>
    <w:p w:rsidR="007E072C" w:rsidRPr="009B2837" w:rsidRDefault="007E072C" w:rsidP="007E072C">
      <w:pPr>
        <w:jc w:val="center"/>
        <w:rPr>
          <w:rFonts w:ascii="楷体_GB2312" w:eastAsia="楷体_GB2312" w:hint="eastAsia"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偶</w:t>
      </w:r>
      <w:r w:rsidRPr="009B2837">
        <w:rPr>
          <w:rFonts w:ascii="楷体_GB2312" w:eastAsia="楷体_GB2312" w:hint="eastAsia"/>
          <w:sz w:val="28"/>
          <w:szCs w:val="28"/>
        </w:rPr>
        <w:t>现绚烂飘摇处</w:t>
      </w:r>
    </w:p>
    <w:p w:rsidR="007E072C" w:rsidRPr="009B2837" w:rsidRDefault="007E072C" w:rsidP="007E072C">
      <w:pPr>
        <w:jc w:val="center"/>
        <w:rPr>
          <w:rFonts w:ascii="楷体_GB2312" w:eastAsia="楷体_GB2312" w:hint="eastAsia"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得</w:t>
      </w:r>
      <w:r w:rsidRPr="009B2837">
        <w:rPr>
          <w:rFonts w:ascii="楷体_GB2312" w:eastAsia="楷体_GB2312" w:hint="eastAsia"/>
          <w:sz w:val="28"/>
          <w:szCs w:val="28"/>
        </w:rPr>
        <w:t>闲书场赏品评</w:t>
      </w:r>
    </w:p>
    <w:p w:rsidR="007E072C" w:rsidRPr="006B3B0D" w:rsidRDefault="007E072C" w:rsidP="007E072C">
      <w:pPr>
        <w:rPr>
          <w:rFonts w:hint="eastAsia"/>
        </w:rPr>
      </w:pPr>
    </w:p>
    <w:p w:rsidR="007E072C" w:rsidRPr="00E73B00" w:rsidRDefault="007E072C" w:rsidP="007E072C">
      <w:pPr>
        <w:ind w:firstLineChars="1696" w:firstLine="3576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杜甫其人其诗</w:t>
      </w:r>
    </w:p>
    <w:p w:rsidR="007E072C" w:rsidRPr="00E73B00" w:rsidRDefault="007E072C" w:rsidP="007E072C">
      <w:pPr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 xml:space="preserve">                               初二一班  赵玉炜</w:t>
      </w:r>
    </w:p>
    <w:p w:rsidR="007E072C" w:rsidRPr="00E73B00" w:rsidRDefault="007E072C" w:rsidP="007E072C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杜甫的诗,是带有温度和色彩的历史.细读这段历史,恍若置身于绚烂繁盛与风雨飘摇的交界处,体味着作者在“一览众山小”时的豪迈,在“秋风破茅屋”时的辛酸.在众人沉溺于大唐即将残破的暗红时,只有杜甫是那么清醒,也只有他如此孤单.</w:t>
      </w:r>
    </w:p>
    <w:p w:rsidR="007E072C" w:rsidRPr="00E73B00" w:rsidRDefault="007E072C" w:rsidP="007E072C">
      <w:pPr>
        <w:ind w:firstLine="570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回忆杜甫的诗歌,无不在汉世事之沧桑,命运之坎坷.其实杜甫何尝没有与三两好友,共同饮酒赏月、论赋作诗的快乐时光?那时的杜甫曾经幻想着挚友李白能够永远做他身旁的知音.但是,当两人即将分别时,杜甫感到了一丝惆怅.因为他不知,在今后未知的路上,还能否遇到李白这样的知音,与他分担忧愁与愤慨.</w:t>
      </w:r>
    </w:p>
    <w:p w:rsidR="007E072C" w:rsidRPr="00E73B00" w:rsidRDefault="007E072C" w:rsidP="007E072C">
      <w:pPr>
        <w:ind w:firstLine="570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就这样,他来到了繁华的长安.的确,盛唐中的长安拥有着流光溢彩的神韵,令人心醉的华美.可在这华丽的金红色帷幕下,是人与人之间的冷寂和淡漠,是杜甫桌上的残杯和冷炙.在这里,多少诗人描绘着表面的华丽与繁盛,而杜甫的一双冷眼,纵然看透了一切,可是却无人看透杜甫眼中的无奈与苦楚.“朝扣富儿门,暮随肥马尘”是他生活的真实写照.而杜甫的《兵车行》、《丽人行》仿佛在召示着人们,不久后,长安的歌舞声,即将被铁骑声践踏.</w:t>
      </w:r>
    </w:p>
    <w:p w:rsidR="007E072C" w:rsidRPr="00E73B00" w:rsidRDefault="007E072C" w:rsidP="007E072C">
      <w:pPr>
        <w:ind w:firstLine="570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果然,安史之乱来了,长安的歌舞升平终被打破.杜甫只身投奔,却遭捉捕,押留长安,直到次年春天.在被押的日子里,他的诗歌无不令人心碎.在他忧思国家、念亲思家的诗歌里,我们懂得了他的孤独与焦灼,此时的他是那样孤单,连友人李白也不愿意醒来,不愿意相信发生的一切,望着大唐残破的红色,他黯然落泪.</w:t>
      </w:r>
    </w:p>
    <w:p w:rsidR="007E072C" w:rsidRPr="00E73B00" w:rsidRDefault="007E072C" w:rsidP="007E072C">
      <w:pPr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如今,杜甫的诗为我们留下了一代诗圣的足迹,留下了他曾经的感慨与悲叹,也将那段有着温度和色彩的历史留存了下来</w:t>
      </w:r>
    </w:p>
    <w:p w:rsidR="007E072C" w:rsidRDefault="007E072C" w:rsidP="007E072C">
      <w:pPr>
        <w:jc w:val="center"/>
        <w:rPr>
          <w:rFonts w:ascii="宋体" w:hAnsi="宋体" w:hint="eastAsia"/>
          <w:b/>
          <w:color w:val="000000"/>
          <w:szCs w:val="21"/>
        </w:rPr>
      </w:pPr>
    </w:p>
    <w:p w:rsidR="007E072C" w:rsidRPr="00E73B00" w:rsidRDefault="007E072C" w:rsidP="007E072C">
      <w:pPr>
        <w:jc w:val="center"/>
        <w:rPr>
          <w:rFonts w:ascii="宋体" w:hAnsi="宋体" w:hint="eastAsia"/>
          <w:b/>
          <w:bCs/>
          <w:color w:val="000000"/>
          <w:szCs w:val="21"/>
        </w:rPr>
      </w:pPr>
      <w:r>
        <w:rPr>
          <w:rFonts w:ascii="宋体" w:hAnsi="宋体"/>
          <w:b/>
          <w:bCs/>
          <w:noProof/>
          <w:color w:val="000000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26670</wp:posOffset>
            </wp:positionH>
            <wp:positionV relativeFrom="paragraph">
              <wp:posOffset>0</wp:posOffset>
            </wp:positionV>
            <wp:extent cx="5715000" cy="419100"/>
            <wp:effectExtent l="19050" t="0" r="0" b="0"/>
            <wp:wrapNone/>
            <wp:docPr id="17" name="图片 6" descr="l_po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_po0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73B00">
        <w:rPr>
          <w:rFonts w:ascii="宋体" w:hAnsi="宋体" w:hint="eastAsia"/>
          <w:b/>
          <w:bCs/>
          <w:color w:val="000000"/>
          <w:szCs w:val="21"/>
        </w:rPr>
        <w:t>情</w:t>
      </w:r>
    </w:p>
    <w:p w:rsidR="007E072C" w:rsidRPr="00E73B00" w:rsidRDefault="007E072C" w:rsidP="007E072C">
      <w:pPr>
        <w:shd w:val="clear" w:color="auto" w:fill="FFEBF5"/>
        <w:jc w:val="center"/>
        <w:rPr>
          <w:rFonts w:ascii="宋体" w:hAnsi="宋体" w:hint="eastAsia"/>
          <w:b/>
          <w:color w:val="000000"/>
          <w:szCs w:val="21"/>
        </w:rPr>
      </w:pPr>
    </w:p>
    <w:p w:rsidR="007E072C" w:rsidRPr="00E73B00" w:rsidRDefault="007E072C" w:rsidP="007E072C">
      <w:pPr>
        <w:pStyle w:val="a3"/>
        <w:shd w:val="clear" w:color="auto" w:fill="FFEBF5"/>
        <w:ind w:firstLine="422"/>
        <w:rPr>
          <w:rFonts w:ascii="宋体" w:hAnsi="宋体" w:hint="eastAsia"/>
          <w:b/>
          <w:color w:val="000000"/>
          <w:sz w:val="21"/>
          <w:szCs w:val="21"/>
        </w:rPr>
      </w:pPr>
      <w:r w:rsidRPr="00E73B00">
        <w:rPr>
          <w:rFonts w:ascii="宋体" w:hAnsi="宋体" w:hint="eastAsia"/>
          <w:b/>
          <w:color w:val="000000"/>
          <w:sz w:val="21"/>
          <w:szCs w:val="21"/>
        </w:rPr>
        <w:t>读完了李清照的一首《双调忆王孙》，诗中最后一句很有意思：“眠沙鸥鹭不回头，似也恨，人归早。”多有情趣，连鸥鹭都会了赌气。可转念一想，那鸥鹭真的在恨人归早了吗？自然不是，这是词人的想象，鸟儿是不会有感情的，而偏偏人是一种感情太丰富的动物。</w:t>
      </w:r>
    </w:p>
    <w:p w:rsidR="007E072C" w:rsidRPr="00E73B00" w:rsidRDefault="007E072C" w:rsidP="007E072C">
      <w:pPr>
        <w:shd w:val="clear" w:color="auto" w:fill="FFEBF5"/>
        <w:ind w:firstLine="600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想想也真有趣，历代的许多文人都歌颂过莲花的出污泥而不染，我也曾经写过一篇赞美莲花的作文，自以为不错。可莲花当真离了淤泥倒也活不了了，现在，我反而愿意为淤泥鸣鸣不平。松柏常青，也只是它的生长规律而已。乍一想，人们也真够奇怪的，在人们眼中那是草木皆有情，但把这些人人皆知的真理拿出来想想却又有点啼笑皆非。可是仔细琢磨一下，正因为人有情才能有今天的辉煌，草木中蕴含的灵气虽是多情的人们加以的，鸥鹭的赌气虽是词人想象的，但如果没有这些世界将会多么冷漠，词作又会多么的无味！</w:t>
      </w:r>
    </w:p>
    <w:p w:rsidR="007E072C" w:rsidRPr="007D1AE7" w:rsidRDefault="007E072C" w:rsidP="007E072C">
      <w:pPr>
        <w:shd w:val="clear" w:color="auto" w:fill="FFEBF5"/>
        <w:ind w:firstLine="600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多情总比无情好！现在，我又想赞美莲花了。</w:t>
      </w:r>
    </w:p>
    <w:p w:rsidR="007E072C" w:rsidRDefault="007E072C" w:rsidP="007E072C">
      <w:pPr>
        <w:jc w:val="center"/>
        <w:rPr>
          <w:rFonts w:ascii="宋体" w:hAnsi="宋体" w:hint="eastAsia"/>
          <w:b/>
          <w:color w:val="000000"/>
          <w:szCs w:val="21"/>
        </w:rPr>
      </w:pPr>
    </w:p>
    <w:p w:rsidR="007E072C" w:rsidRDefault="007E072C" w:rsidP="007E072C">
      <w:pPr>
        <w:jc w:val="center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梁启超印象</w:t>
      </w:r>
    </w:p>
    <w:p w:rsidR="007E072C" w:rsidRPr="00E73B00" w:rsidRDefault="007E072C" w:rsidP="007E072C">
      <w:pPr>
        <w:jc w:val="center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初三（3）   张亦弛</w:t>
      </w:r>
    </w:p>
    <w:p w:rsidR="007E072C" w:rsidRPr="00E73B00" w:rsidRDefault="007E072C" w:rsidP="007E072C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最初认识这个名字是在初一的历史书上。</w:t>
      </w:r>
    </w:p>
    <w:p w:rsidR="007E072C" w:rsidRPr="00E73B00" w:rsidRDefault="007E072C" w:rsidP="007E072C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满布着黑白照片的书页里，在戊戌变法的光环下，那个有着宽大的鼻子，锐利的目光，很符合中国审美的宽额阔颚的革命家给我留下了深刻的印象。</w:t>
      </w:r>
    </w:p>
    <w:p w:rsidR="007E072C" w:rsidRPr="00E73B00" w:rsidRDefault="007E072C" w:rsidP="007E072C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原来，他就是梁启超。</w:t>
      </w:r>
    </w:p>
    <w:p w:rsidR="007E072C" w:rsidRPr="00E73B00" w:rsidRDefault="007E072C" w:rsidP="007E072C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再与他见面便是两年之后的今日。读过了《敬业与乐业》、《最苦与最乐》我竟被他所深深折服。说不清究竟是哪一点吸引了我。是他的“短小精悍，秃头顶，宽下巴”？是他的博闻强记“成本大套的背诵”？是他演讲时讲到：“剑外忽传收蓟北，初闻涕泪满衣裳”时的含泪大笑？还是他“君子终身之忧”的悲天悯人？我不知道。但我能在脑海中隐约勾画出一幅这样的像。</w:t>
      </w:r>
    </w:p>
    <w:p w:rsidR="007E072C" w:rsidRPr="00E73B00" w:rsidRDefault="007E072C" w:rsidP="007E072C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不高的个子，永远平整的大褂，洪亮而激亢的广东话。似乎总背着一只手，另一只手拿着一本书。挺直腰板，仰头看天。坚毅的脸紧绷着，目光坚定而忧虑，仿佛要看透天边的乌云。</w:t>
      </w:r>
    </w:p>
    <w:p w:rsidR="007E072C" w:rsidRPr="00E73B00" w:rsidRDefault="007E072C" w:rsidP="007E072C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这便是那个时代中国志士的形象吧。虽然身着长袍，甚至拖着辫子，目光却超越了时间和空间，久久停滞在常人所不能及的一点上。为了那一点，他们可以奉献自己的一生。</w:t>
      </w:r>
    </w:p>
    <w:p w:rsidR="007E072C" w:rsidRPr="00E73B00" w:rsidRDefault="007E072C" w:rsidP="007E072C">
      <w:pPr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 xml:space="preserve">   说到文人，总不由得联想起敏感，懦弱，缥缈，超脱等字眼。但在梁启超身上，却并不合适。相反，从他的字里行间，我们总能源源不断地汲取到力量，充实我们的心灵。“有了责任，那良心便时时刻刻监督在后头，一日应尽的责任没有尽，一到夜里头便是过的苦日子。一生应尽的责任没有尽，便死也带着苦痛往坟墓里去。”没有多余的废话或是借予渲染衬托的虚词。即使是修辞，也是少有的。这种朴实是现代许多文人所不具备的。而我却倾向于前者：毫无粉饰与刻意雕琢，只是原原本本的思想，浑然天成。尽责任，尽快乐。反而更加大气，更加有力。我以为，这才是真正的大家风范，是梁启超本人的真实写照。</w:t>
      </w:r>
    </w:p>
    <w:p w:rsidR="007E072C" w:rsidRPr="00E73B00" w:rsidRDefault="007E072C" w:rsidP="007E072C">
      <w:pPr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 xml:space="preserve">   语言是思想的具体表现。梁启超的思想统率着他的锐利，他的睿智，宏阔，务实。他以尽自己的职为人生的目标。而他的职便是任祖国，任时代的重担。没落的国家，在穷途的万丈深渊里，需要“先天下之忧而忧”的志士；需要“以天下为己任”的能人；需要“不厌不倦”的栋梁来拯救。而满足这一切的便是梁启超这样的人。他们生在午夜，却肩负着黎明。</w:t>
      </w:r>
    </w:p>
    <w:p w:rsidR="007E072C" w:rsidRPr="00E73B00" w:rsidRDefault="007E072C" w:rsidP="007E072C">
      <w:pPr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 xml:space="preserve">   正如他自己所征引的：</w:t>
      </w:r>
    </w:p>
    <w:p w:rsidR="007E072C" w:rsidRPr="00E73B00" w:rsidRDefault="007E072C" w:rsidP="007E072C">
      <w:pPr>
        <w:ind w:firstLineChars="150" w:firstLine="316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虽天地之大，万物之多，而唯吾蜩翼之知。</w:t>
      </w:r>
    </w:p>
    <w:p w:rsidR="007E072C" w:rsidRPr="00E73B00" w:rsidRDefault="007E072C" w:rsidP="007E072C">
      <w:pPr>
        <w:ind w:firstLineChars="150" w:firstLine="316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这才是梁启超吧。</w:t>
      </w:r>
    </w:p>
    <w:p w:rsidR="007E072C" w:rsidRPr="00E73B00" w:rsidRDefault="007E072C" w:rsidP="007E072C">
      <w:pPr>
        <w:ind w:firstLineChars="150" w:firstLine="316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是梁启超和那个时代的印象。</w:t>
      </w:r>
    </w:p>
    <w:p w:rsidR="007E072C" w:rsidRPr="00E73B00" w:rsidRDefault="007E072C" w:rsidP="007E072C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</w:p>
    <w:p w:rsidR="007E072C" w:rsidRPr="00E73B00" w:rsidRDefault="007E072C" w:rsidP="007E072C">
      <w:pPr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 xml:space="preserve">                   </w:t>
      </w:r>
      <w:r>
        <w:rPr>
          <w:rFonts w:ascii="宋体" w:hAnsi="宋体" w:hint="eastAsia"/>
          <w:b/>
          <w:color w:val="000000"/>
          <w:szCs w:val="21"/>
        </w:rPr>
        <w:t xml:space="preserve">         </w:t>
      </w:r>
      <w:r w:rsidRPr="00E73B00">
        <w:rPr>
          <w:rFonts w:ascii="宋体" w:hAnsi="宋体" w:hint="eastAsia"/>
          <w:b/>
          <w:color w:val="000000"/>
          <w:szCs w:val="21"/>
        </w:rPr>
        <w:t>后辈书生话鲁迅</w:t>
      </w:r>
    </w:p>
    <w:p w:rsidR="007E072C" w:rsidRPr="00E73B00" w:rsidRDefault="007E072C" w:rsidP="007E072C">
      <w:pPr>
        <w:ind w:firstLineChars="1129" w:firstLine="2380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初二（1）班       于菲菲</w:t>
      </w:r>
    </w:p>
    <w:p w:rsidR="007E072C" w:rsidRPr="00E73B00" w:rsidRDefault="007E072C" w:rsidP="007E072C">
      <w:pPr>
        <w:ind w:firstLine="425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鲁迅，原名周树人，个矮，体瘦，眉浓，很爱国，很能写的一位。</w:t>
      </w:r>
    </w:p>
    <w:p w:rsidR="007E072C" w:rsidRPr="00E73B00" w:rsidRDefault="007E072C" w:rsidP="007E072C">
      <w:pPr>
        <w:ind w:firstLine="425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他的文章很深，却比喻生动，讽刺得不留情面。但可惜得很，我不大理解，不能准确地指出他在骂谁，从而就懒得理解了。我这种思想当然不对，可不敢劳动</w:t>
      </w:r>
      <w:smartTag w:uri="urn:schemas-microsoft-com:office:smarttags" w:element="PersonName">
        <w:smartTagPr>
          <w:attr w:name="ProductID" w:val="鲁迅"/>
        </w:smartTagPr>
        <w:r w:rsidRPr="00E73B00">
          <w:rPr>
            <w:rFonts w:ascii="宋体" w:hAnsi="宋体" w:hint="eastAsia"/>
            <w:b/>
            <w:color w:val="000000"/>
            <w:szCs w:val="21"/>
          </w:rPr>
          <w:t>鲁迅</w:t>
        </w:r>
      </w:smartTag>
      <w:r w:rsidRPr="00E73B00">
        <w:rPr>
          <w:rFonts w:ascii="宋体" w:hAnsi="宋体" w:hint="eastAsia"/>
          <w:b/>
          <w:color w:val="000000"/>
          <w:szCs w:val="21"/>
        </w:rPr>
        <w:t>先生神笔一骂了。</w:t>
      </w:r>
    </w:p>
    <w:p w:rsidR="007E072C" w:rsidRPr="00E73B00" w:rsidRDefault="007E072C" w:rsidP="007E072C">
      <w:pPr>
        <w:ind w:firstLine="425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我爱看《朝花夕拾》，相对于比较平和的一类文章，比如课本里录的几篇，很好看。《从百草园到三味书屋》，似乎有着传奇的力量，让我一下子喜欢上了这个荒园，喜欢里面的虫虫儿，喜欢那儿自由的空气；还有三味书屋，真是个很有味儿的地方，我不由得想象出一幅有趣的画面：喷散着墨香的古籍堆中，缓缓探出一个老头的脸来，两只眼珠警觉地一转，</w:t>
      </w:r>
      <w:r w:rsidRPr="00E73B00">
        <w:rPr>
          <w:rFonts w:ascii="宋体" w:hAnsi="宋体" w:hint="eastAsia"/>
          <w:b/>
          <w:color w:val="000000"/>
          <w:szCs w:val="21"/>
        </w:rPr>
        <w:lastRenderedPageBreak/>
        <w:t>学生都不见了喽！</w:t>
      </w:r>
    </w:p>
    <w:p w:rsidR="007E072C" w:rsidRPr="00E73B00" w:rsidRDefault="007E072C" w:rsidP="007E072C">
      <w:pPr>
        <w:ind w:firstLine="425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鲁迅那个腔儿，真是妙极了，让人觉得这是一个鲜活的，有意思的古董，像是发黄的书页儿上的童话，嚼着颇有趣味。鲁迅不吟风弄月，也不急赤白脸，就像他一贯的“骂人不带脏字”一般，这夕拾的朝花，也没什么抒情啊，议论啊，就是生动地讲自己的故事，讲啊讲的，你听着哈哈大笑，他自己倒是蛮沧桑的。</w:t>
      </w:r>
    </w:p>
    <w:p w:rsidR="007E072C" w:rsidRPr="00E73B00" w:rsidRDefault="007E072C" w:rsidP="007E072C">
      <w:pPr>
        <w:ind w:firstLine="425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就是喜欢鲁迅这个调调儿，其他深奥的，等我也深奥时再理解吧！</w:t>
      </w:r>
    </w:p>
    <w:p w:rsidR="007E072C" w:rsidRPr="00E73B00" w:rsidRDefault="007E072C" w:rsidP="007E072C">
      <w:pPr>
        <w:rPr>
          <w:rFonts w:ascii="宋体" w:hAnsi="宋体" w:hint="eastAsia"/>
          <w:b/>
          <w:color w:val="000000"/>
          <w:szCs w:val="21"/>
        </w:rPr>
      </w:pPr>
    </w:p>
    <w:p w:rsidR="007E072C" w:rsidRDefault="007E072C" w:rsidP="007E072C">
      <w:pPr>
        <w:ind w:firstLineChars="1604" w:firstLine="3382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 xml:space="preserve">  鲁迅的文章</w:t>
      </w:r>
    </w:p>
    <w:p w:rsidR="007E072C" w:rsidRPr="00E73B00" w:rsidRDefault="007E072C" w:rsidP="007E072C">
      <w:pPr>
        <w:ind w:firstLineChars="1654" w:firstLine="3487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王依妮</w:t>
      </w:r>
    </w:p>
    <w:p w:rsidR="007E072C" w:rsidRPr="00E73B00" w:rsidRDefault="007E072C" w:rsidP="007E072C">
      <w:pPr>
        <w:ind w:firstLineChars="200" w:firstLine="422"/>
        <w:rPr>
          <w:rFonts w:ascii="宋体" w:hAnsi="宋体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鲁迅的文章常常是表面隐晦，而内在隐含的意味却总能令人拍案并信服。</w:t>
      </w:r>
    </w:p>
    <w:p w:rsidR="007E072C" w:rsidRPr="00E73B00" w:rsidRDefault="007E072C" w:rsidP="007E072C">
      <w:pPr>
        <w:ind w:firstLineChars="200" w:firstLine="422"/>
        <w:rPr>
          <w:rFonts w:ascii="宋体" w:hAnsi="宋体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从暑假粗浅地看过《呐喊》后，我发现小说可分为两部分，《一件小事》等现实类，似乎就是在由生活中平常的事发表一些看法，好像记叙文而并非小说，它们通常比较顺畅，不论是从情节还是语言上，都给人一种自然的感觉；另一类是《狂人日记》《阿</w:t>
      </w:r>
      <w:r w:rsidRPr="00E73B00">
        <w:rPr>
          <w:rFonts w:ascii="宋体" w:hAnsi="宋体"/>
          <w:b/>
          <w:color w:val="000000"/>
          <w:szCs w:val="21"/>
        </w:rPr>
        <w:t>Q</w:t>
      </w:r>
      <w:r w:rsidRPr="00E73B00">
        <w:rPr>
          <w:rFonts w:ascii="宋体" w:hAnsi="宋体" w:hint="eastAsia"/>
          <w:b/>
          <w:color w:val="000000"/>
          <w:szCs w:val="21"/>
        </w:rPr>
        <w:t>正传》等显得荒诞的，拗口而至晦涩的，更像是某种“派”的小说。它们的共同点都会给人很强的冲击力，阅读时不想些什么是不可能的。</w:t>
      </w:r>
    </w:p>
    <w:p w:rsidR="007E072C" w:rsidRPr="00E73B00" w:rsidRDefault="007E072C" w:rsidP="007E072C">
      <w:pPr>
        <w:ind w:firstLineChars="200" w:firstLine="422"/>
        <w:rPr>
          <w:rFonts w:ascii="宋体" w:hAnsi="宋体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傍晚的语文课，阅读了几篇议论文。原来鲁迅在写作上是一贯大胆的，因为即使语言并不通顺，意思也惊人的准确。这种大胆就恰恰体现在这种准确上，不论是小说还是议论型文章，一点情节，一点引用，都引人反复读上好几遍，以至发觉自己内心隐藏的不敢言明的事实。身处在一定的环境中，心里总是想要隐藏自己的某些真实的，虽不至于希望趋同于环境，但甚至下意识的，这种隐藏自我的行为还是在继续。而鲁迅的观点，或明或暗，都紧贴在每个文字之上，让人忘掉鲁迅本人，这些文章的作者，而更集中于他的意识与观念之上。鲁迅文章的教育意义也就在于此——不只阐明，更能牵引着读者思考。</w:t>
      </w:r>
    </w:p>
    <w:p w:rsidR="007E072C" w:rsidRPr="00E73B00" w:rsidRDefault="007E072C" w:rsidP="007E072C">
      <w:pPr>
        <w:ind w:firstLineChars="200" w:firstLine="422"/>
        <w:rPr>
          <w:rFonts w:ascii="宋体" w:hAnsi="宋体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初中时课文也选过鲁迅的文章，我感到它们仿佛是黄土堆积成的大山——要艰难而无趣地攀爬。《朝花夕拾》中的大部分都令人看不顺眼，语言坎坷，情感也不切实，整体感觉太过平淡甚至古怪，让人感到他是在唠叨而并非做文章。但高中再看鲁迅，却有种士别三日刮目相待的感觉。不过，是谁变了呢？我感到眼前一片敞亮，土山也变成了峻岭，让人惊讶、赞叹、战栗。最终是欣赏与汲取精华尽收眼底，一边担心着愧于自己的苍白与渺小。</w:t>
      </w:r>
    </w:p>
    <w:p w:rsidR="007E072C" w:rsidRPr="00E73B00" w:rsidRDefault="007E072C" w:rsidP="007E072C">
      <w:pPr>
        <w:rPr>
          <w:rFonts w:ascii="宋体" w:hAnsi="宋体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这节课读过的几篇文章后，都附有长长的注释。有时注释甚至不比文章短。这也足以表明鲁迅的学识。但纵使文章中包涵的知识广阔而丰富，与他自己的观点结合起来更是容量极大，阅读时也难以再感到累了。短篇几乎迷人，却并不令人迷惑，而是直入人心，引发一种想要发掘的渴望。</w:t>
      </w:r>
    </w:p>
    <w:p w:rsidR="007E072C" w:rsidRPr="00E73B00" w:rsidRDefault="007E072C" w:rsidP="007E072C">
      <w:pPr>
        <w:ind w:firstLineChars="200" w:firstLine="422"/>
        <w:rPr>
          <w:rFonts w:ascii="宋体" w:hAnsi="宋体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鲁迅，与其说是一个人，不如说他本身就是文章了。我猜想，很多人都会像我一样，期望了解他的文章胜于他本人。也许这只是个初步层次，但越发想要开阔眼界了，并且越发想要吸收思想了。人性体现在每个人的身上，总会有暴露或隐藏的弱点，也许鲁迅还在苦闷，但他已经将他所能发现的弱点，自身的，他人的，都无顾虑地剖析了。这点就确定了他的位置——高处不胜寒，但更在哀痛中幸福。</w:t>
      </w:r>
    </w:p>
    <w:p w:rsidR="007E072C" w:rsidRPr="00E73B00" w:rsidRDefault="007E072C" w:rsidP="007E072C">
      <w:pPr>
        <w:ind w:firstLineChars="200" w:firstLine="422"/>
        <w:rPr>
          <w:rFonts w:ascii="宋体" w:hAnsi="宋体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因弱点而胆怯，因胆怯而自卑，因自卑而易怒，因易怒而蒙蔽，因蒙蔽而走向极端，或沉沦不起。鲁迅的关键作用就在于打破了极端与沉沦的源头，虽因发现弱点而痛苦，因寻找而迷茫，但他永远持有清晰的自信。这帮助他不放弃更深更艰巨的探索。</w:t>
      </w:r>
    </w:p>
    <w:p w:rsidR="007E072C" w:rsidRPr="00E73B00" w:rsidRDefault="007E072C" w:rsidP="007E072C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顾忌太多，就会渐渐失去深入思索的能力，失去清醒判别的能力。我又哆嗦了，但我实在想说，诚恳地挖掘过内心而写过的文章，才真叫文章啊！</w:t>
      </w:r>
    </w:p>
    <w:p w:rsidR="007E072C" w:rsidRDefault="007E072C" w:rsidP="007E072C">
      <w:pPr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 xml:space="preserve">                                 </w:t>
      </w:r>
    </w:p>
    <w:p w:rsidR="007E072C" w:rsidRPr="00E73B00" w:rsidRDefault="007E072C" w:rsidP="007E072C">
      <w:pPr>
        <w:jc w:val="center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心灵上的债务</w:t>
      </w:r>
    </w:p>
    <w:p w:rsidR="007E072C" w:rsidRPr="00E73B00" w:rsidRDefault="007E072C" w:rsidP="007E072C">
      <w:pPr>
        <w:jc w:val="center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《铸剑》读书笔记  高二1班赵涵筠</w:t>
      </w:r>
    </w:p>
    <w:p w:rsidR="007E072C" w:rsidRPr="00E73B00" w:rsidRDefault="007E072C" w:rsidP="007E072C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lastRenderedPageBreak/>
        <w:t>在那杉树林边，一个初出茅庐的年轻人和一个行踪鬼魅的黑色人，就在那样一个普通而又不普通的夜晚，打下了生死复仇的协议。一方想要达到的目的是复仇，一方提出的要求是人头和青剑，没有丝毫的拖泥带水，是那样的干脆和简单。感慨于鲁迅《铸剑》笔下的侠肝义胆，读完以后依旧令人回味无穷。</w:t>
      </w:r>
    </w:p>
    <w:p w:rsidR="007E072C" w:rsidRPr="00E73B00" w:rsidRDefault="007E072C" w:rsidP="007E072C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最喜欢文中黑色人说的一句话：“仗义、同情，那些东西，先前都曾干净过，现在却都成了放债鬼的资本。”“放债的资本”，多么形象而又恰当且具有现代意义的比喻。如今的社会，到处都是物质、名利的诱惑，使得现代人的内心都不在那么纯净，即使在帮助他人时，也不禁带上些功利的色彩。我们在帮助他人时，或许会想：嗯，我今天帮助了他，等哪天我有困难了，他才会帮助我。因此，带有这种想法去帮助他人的人，往往是想从“帮助他人”中得到好处，我们不能说这是错的，其实是一种人之常情，只不过这种“帮助人”的境界是最低的。遗憾的是，我们身边有很多人都是这样去帮助他人的。</w:t>
      </w:r>
    </w:p>
    <w:p w:rsidR="007E072C" w:rsidRPr="00E73B00" w:rsidRDefault="007E072C" w:rsidP="007E072C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还有一类人，境界稍微比上一群人高点，这类人在帮助他人时也是“别有用心”的。只不过，刚才那类人“必有用心”在物质，而我们现在说的这类寻求的是一种心灵的慰藉，内心的成就感和满足感。常常会有这样人，帮助别人就是为了让别人感激自己，这样就会在帮助人和被帮助人之间产生一种心灵落差，会让帮助别人的人认为自己很了不起，从而在这种类似对比的差距中，找寻一种成就感和满足感。像“施恩“这样的词汇就是来形容这类”帮助“的。</w:t>
      </w:r>
    </w:p>
    <w:p w:rsidR="007E072C" w:rsidRPr="00E73B00" w:rsidRDefault="007E072C" w:rsidP="007E072C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而最高的境界就是一种侠者情怀。帮助他人唯一的原因就是对方需要。不奢求什么，不索取什么。而这样的侠者情怀往往会成为一个人的追求，理想甚至人生目标。当听说楚国要攻打宋国，墨子立刻出发，用他机智的语言打消了楚王攻打宋国的想法，解救了众多的百姓，但在回去的路上，无知的宋国人竟然赶走了在城门避雨的墨子。苍生即将陷于苦难，苍生需要墨子，于是墨子来了，阻止战争，捍卫和平。要我说，墨子“非攻“的理念这是一种侠者情怀的体现。</w:t>
      </w:r>
    </w:p>
    <w:p w:rsidR="007E072C" w:rsidRPr="00E73B00" w:rsidRDefault="007E072C" w:rsidP="007E072C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E73B00">
        <w:rPr>
          <w:rFonts w:ascii="宋体" w:hAnsi="宋体" w:hint="eastAsia"/>
          <w:b/>
          <w:color w:val="000000"/>
          <w:szCs w:val="21"/>
        </w:rPr>
        <w:t>侠者情怀确实是一种高境界，但并非我们每一个人都无法达到。只要我们在平时帮助他人时，少动一些心思，少权衡一些利弊，少思考一下以后，多为他人着想，那么成为“现代侠者“也是指日可待了。</w:t>
      </w:r>
    </w:p>
    <w:p w:rsidR="007E072C" w:rsidRDefault="007E072C" w:rsidP="007E072C">
      <w:pPr>
        <w:rPr>
          <w:rFonts w:hint="eastAsia"/>
        </w:rPr>
      </w:pPr>
    </w:p>
    <w:sectPr w:rsidR="007E072C"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06F" w:rsidRDefault="007E072C" w:rsidP="00A01C3C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1206F" w:rsidRDefault="007E072C" w:rsidP="00BF2CFA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06F" w:rsidRDefault="007E072C" w:rsidP="00A01C3C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:rsidR="0031206F" w:rsidRDefault="007E072C" w:rsidP="00BF2CFA">
    <w:pPr>
      <w:pStyle w:val="a6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E072C"/>
    <w:rsid w:val="007E072C"/>
    <w:rsid w:val="00F34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7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7E072C"/>
    <w:pPr>
      <w:ind w:firstLineChars="200" w:firstLine="560"/>
    </w:pPr>
    <w:rPr>
      <w:sz w:val="28"/>
    </w:rPr>
  </w:style>
  <w:style w:type="character" w:customStyle="1" w:styleId="Char">
    <w:name w:val="正文文本缩进 Char"/>
    <w:basedOn w:val="a0"/>
    <w:link w:val="a3"/>
    <w:rsid w:val="007E072C"/>
    <w:rPr>
      <w:rFonts w:ascii="Times New Roman" w:eastAsia="宋体" w:hAnsi="Times New Roman" w:cs="Times New Roman"/>
      <w:sz w:val="28"/>
      <w:szCs w:val="24"/>
    </w:rPr>
  </w:style>
  <w:style w:type="paragraph" w:styleId="a4">
    <w:name w:val="Title"/>
    <w:basedOn w:val="a"/>
    <w:next w:val="a"/>
    <w:link w:val="Char0"/>
    <w:qFormat/>
    <w:rsid w:val="007E072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0">
    <w:name w:val="标题 Char"/>
    <w:basedOn w:val="a0"/>
    <w:link w:val="a4"/>
    <w:rsid w:val="007E072C"/>
    <w:rPr>
      <w:rFonts w:ascii="Cambria" w:eastAsia="宋体" w:hAnsi="Cambria" w:cs="Times New Roman"/>
      <w:b/>
      <w:bCs/>
      <w:sz w:val="32"/>
      <w:szCs w:val="32"/>
    </w:rPr>
  </w:style>
  <w:style w:type="paragraph" w:styleId="a5">
    <w:name w:val="Body Text"/>
    <w:basedOn w:val="a"/>
    <w:link w:val="Char1"/>
    <w:rsid w:val="007E072C"/>
    <w:pPr>
      <w:spacing w:after="120"/>
    </w:pPr>
  </w:style>
  <w:style w:type="character" w:customStyle="1" w:styleId="Char1">
    <w:name w:val="正文文本 Char"/>
    <w:basedOn w:val="a0"/>
    <w:link w:val="a5"/>
    <w:rsid w:val="007E072C"/>
    <w:rPr>
      <w:rFonts w:ascii="Times New Roman" w:eastAsia="宋体" w:hAnsi="Times New Roman" w:cs="Times New Roman"/>
      <w:szCs w:val="24"/>
    </w:rPr>
  </w:style>
  <w:style w:type="paragraph" w:styleId="a6">
    <w:name w:val="footer"/>
    <w:basedOn w:val="a"/>
    <w:link w:val="Char2"/>
    <w:rsid w:val="007E07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rsid w:val="007E072C"/>
    <w:rPr>
      <w:rFonts w:ascii="Times New Roman" w:eastAsia="宋体" w:hAnsi="Times New Roman" w:cs="Times New Roman"/>
      <w:sz w:val="18"/>
      <w:szCs w:val="18"/>
    </w:rPr>
  </w:style>
  <w:style w:type="character" w:styleId="a7">
    <w:name w:val="page number"/>
    <w:basedOn w:val="a0"/>
    <w:rsid w:val="007E072C"/>
  </w:style>
  <w:style w:type="character" w:customStyle="1" w:styleId="hei14">
    <w:name w:val="hei14"/>
    <w:basedOn w:val="a0"/>
    <w:rsid w:val="007E07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698</Words>
  <Characters>3985</Characters>
  <Application>Microsoft Office Word</Application>
  <DocSecurity>0</DocSecurity>
  <Lines>33</Lines>
  <Paragraphs>9</Paragraphs>
  <ScaleCrop>false</ScaleCrop>
  <Company/>
  <LinksUpToDate>false</LinksUpToDate>
  <CharactersWithSpaces>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QZF</dc:creator>
  <cp:lastModifiedBy>QZF</cp:lastModifiedBy>
  <cp:revision>1</cp:revision>
  <dcterms:created xsi:type="dcterms:W3CDTF">2011-05-06T21:25:00Z</dcterms:created>
  <dcterms:modified xsi:type="dcterms:W3CDTF">2011-05-06T21:27:00Z</dcterms:modified>
</cp:coreProperties>
</file>